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EB" w:rsidRPr="00CD34B7" w:rsidRDefault="001308EB" w:rsidP="00CD34B7">
      <w:pPr>
        <w:jc w:val="center"/>
        <w:rPr>
          <w:b/>
        </w:rPr>
      </w:pPr>
      <w:r w:rsidRPr="00CD34B7">
        <w:rPr>
          <w:b/>
        </w:rPr>
        <w:t>ALGEMENE VERKOOPSVOORWAARDEN</w:t>
      </w:r>
    </w:p>
    <w:p w:rsidR="003E7EC5" w:rsidRDefault="003E7EC5" w:rsidP="003E7EC5"/>
    <w:p w:rsidR="003E7EC5" w:rsidRPr="00CD34B7" w:rsidRDefault="003E7EC5" w:rsidP="003E7EC5">
      <w:pPr>
        <w:rPr>
          <w:b/>
        </w:rPr>
      </w:pPr>
      <w:r w:rsidRPr="00CD34B7">
        <w:rPr>
          <w:b/>
        </w:rPr>
        <w:t>Artikel 1</w:t>
      </w:r>
      <w:r w:rsidR="00CD34B7">
        <w:rPr>
          <w:b/>
        </w:rPr>
        <w:t>:</w:t>
      </w:r>
      <w:r w:rsidRPr="00CD34B7">
        <w:rPr>
          <w:b/>
        </w:rPr>
        <w:t xml:space="preserve"> bestelling</w:t>
      </w:r>
    </w:p>
    <w:p w:rsidR="003E7EC5" w:rsidRDefault="003E7EC5" w:rsidP="003E7EC5">
      <w:r>
        <w:t>Elke bestelling betekent de aanvaarding van onze algemene verkoopsvoorwaarden door de klant.</w:t>
      </w:r>
    </w:p>
    <w:p w:rsidR="001308EB" w:rsidRPr="00CD34B7" w:rsidRDefault="003E7EC5" w:rsidP="001308EB">
      <w:pPr>
        <w:rPr>
          <w:b/>
        </w:rPr>
      </w:pPr>
      <w:r w:rsidRPr="00CD34B7">
        <w:rPr>
          <w:b/>
        </w:rPr>
        <w:t>Artikel 2</w:t>
      </w:r>
      <w:r w:rsidR="00CD34B7">
        <w:rPr>
          <w:b/>
        </w:rPr>
        <w:t>:</w:t>
      </w:r>
      <w:r w:rsidR="00877D89" w:rsidRPr="00CD34B7">
        <w:rPr>
          <w:b/>
        </w:rPr>
        <w:t xml:space="preserve"> betaling</w:t>
      </w:r>
    </w:p>
    <w:p w:rsidR="00877D89" w:rsidRDefault="001308EB" w:rsidP="00877D89">
      <w:pPr>
        <w:spacing w:before="150" w:after="150" w:line="240" w:lineRule="auto"/>
      </w:pPr>
      <w:r>
        <w:t>De factuur moet betaald worden binnen de dertig kalenderdagen na de factuurdatum. Betalingen na deze termijn brengen van rechtswege en zonder ingebrekestelling interesten op gelijk aan 10% alsmede (evenzeer van rechtswege en zonder ingebrekestelling) een forfaitaire vergoeding van 10 % op het factuurbedrag (met een minimum van € 25) als schadebeding.</w:t>
      </w:r>
      <w:r w:rsidR="00877D89">
        <w:t xml:space="preserve">  </w:t>
      </w:r>
    </w:p>
    <w:p w:rsidR="00877D89" w:rsidRDefault="00877D89" w:rsidP="00877D89">
      <w:pPr>
        <w:spacing w:before="150" w:after="150" w:line="240" w:lineRule="auto"/>
      </w:pPr>
      <w:r w:rsidRPr="00C0082F">
        <w:t>Wij hebben het recht u op elk moment contante betaling te eisen bij levering van de goederen. </w:t>
      </w:r>
    </w:p>
    <w:p w:rsidR="00CD34B7" w:rsidRDefault="00CD34B7" w:rsidP="00877D89">
      <w:pPr>
        <w:spacing w:before="150" w:after="150" w:line="240" w:lineRule="auto"/>
      </w:pPr>
    </w:p>
    <w:p w:rsidR="00CD34B7" w:rsidRPr="00CD34B7" w:rsidRDefault="00CD34B7" w:rsidP="00CD34B7">
      <w:pPr>
        <w:rPr>
          <w:b/>
        </w:rPr>
      </w:pPr>
      <w:r>
        <w:rPr>
          <w:b/>
        </w:rPr>
        <w:t>Artikel 3:</w:t>
      </w:r>
      <w:r w:rsidRPr="00CD34B7">
        <w:rPr>
          <w:b/>
        </w:rPr>
        <w:t xml:space="preserve"> levering</w:t>
      </w:r>
    </w:p>
    <w:p w:rsidR="00CD34B7" w:rsidRDefault="00CD34B7" w:rsidP="00CD34B7">
      <w:r>
        <w:t>De planning van de levering en de uitvoering kan slechts geschieden na betaling van het desgevallend overeengekomen voorschot en na ondertekening en terugzending van alle dienstige stukken.</w:t>
      </w:r>
    </w:p>
    <w:p w:rsidR="00CD34B7" w:rsidRDefault="00CD34B7" w:rsidP="00CD34B7">
      <w:r>
        <w:t xml:space="preserve">Bij niet-betaling van een voorschot of tussentijdse factuur, is verkoper gerechtigd </w:t>
      </w:r>
      <w:r w:rsidR="009E11A0">
        <w:t xml:space="preserve">de goederen niet te leveren of </w:t>
      </w:r>
      <w:r>
        <w:t xml:space="preserve">de uitvoering van de werken op te schorten, zonder dat dit aanleiding kan geven tot vergoeding van welke schade dan ook.   </w:t>
      </w:r>
      <w:r w:rsidRPr="00B120B6">
        <w:t>Geen enkele vertraging in de levering (uitgezonderd in geval van ons bijzonder schriftelijk akkoord), geeft recht op vergoeding, boeten, weigering van materiaal, of aankoop voor onze rekening.</w:t>
      </w:r>
    </w:p>
    <w:p w:rsidR="00CD34B7" w:rsidRDefault="00CD34B7" w:rsidP="00CD34B7"/>
    <w:p w:rsidR="00CD34B7" w:rsidRPr="00CD34B7" w:rsidRDefault="00CD34B7" w:rsidP="00CD34B7">
      <w:pPr>
        <w:rPr>
          <w:b/>
        </w:rPr>
      </w:pPr>
      <w:r w:rsidRPr="00CD34B7">
        <w:rPr>
          <w:b/>
        </w:rPr>
        <w:t>Artikel 4</w:t>
      </w:r>
      <w:r>
        <w:rPr>
          <w:b/>
        </w:rPr>
        <w:t>:</w:t>
      </w:r>
      <w:r w:rsidRPr="00CD34B7">
        <w:rPr>
          <w:b/>
        </w:rPr>
        <w:t xml:space="preserve"> verzending</w:t>
      </w:r>
    </w:p>
    <w:p w:rsidR="00CD34B7" w:rsidRDefault="00CD34B7" w:rsidP="00CD34B7">
      <w:r w:rsidRPr="00F26303">
        <w:t>Alle materiaal reist op ver</w:t>
      </w:r>
      <w:r>
        <w:t>antwoordelijkheid van de koper.</w:t>
      </w:r>
    </w:p>
    <w:p w:rsidR="00CD34B7" w:rsidRDefault="00CD34B7" w:rsidP="00CD34B7"/>
    <w:p w:rsidR="00CD34B7" w:rsidRPr="00CD34B7" w:rsidRDefault="00CD34B7" w:rsidP="00CD34B7">
      <w:pPr>
        <w:rPr>
          <w:b/>
        </w:rPr>
      </w:pPr>
      <w:r w:rsidRPr="00CD34B7">
        <w:rPr>
          <w:b/>
        </w:rPr>
        <w:t>Artikel 5</w:t>
      </w:r>
      <w:r>
        <w:rPr>
          <w:b/>
        </w:rPr>
        <w:t>:</w:t>
      </w:r>
      <w:r w:rsidRPr="00CD34B7">
        <w:rPr>
          <w:b/>
        </w:rPr>
        <w:t xml:space="preserve"> eigendom</w:t>
      </w:r>
    </w:p>
    <w:p w:rsidR="00CD34B7" w:rsidRDefault="00CD34B7" w:rsidP="00CD34B7">
      <w:r>
        <w:t xml:space="preserve">De goederen blijven eigendom van de verkoper tot de volledige betaling van de contractueel overeengekomen sommen.  Risico’s zijn ten laste van de koper. Betaalde voorschotten zullen kunnen worden ingehouden ter vergoeding van mogelijke verliezen bij wederverkoop. In geval de koper de aan de verkoper toebehorende goederen, zelfs verwerkte, </w:t>
      </w:r>
      <w:proofErr w:type="spellStart"/>
      <w:r>
        <w:t>herverkoopt</w:t>
      </w:r>
      <w:proofErr w:type="spellEnd"/>
      <w:r>
        <w:t xml:space="preserve">, draagt hij vanaf heden aan de verkoper alle schuldvorderingen die voortkomen uit deze herverkoop over. De klant neemt de volledige verantwoordelijkheid op zich voor de in huur gegeven goederen: hij is aansprakelijk voor alle schade of vernieling, zelfs indien teweeggebracht door toeval of overmacht. </w:t>
      </w:r>
    </w:p>
    <w:p w:rsidR="00CD34B7" w:rsidRDefault="00CD34B7" w:rsidP="00CD34B7"/>
    <w:p w:rsidR="00CD34B7" w:rsidRPr="00CD34B7" w:rsidRDefault="00CD34B7" w:rsidP="00CD34B7">
      <w:pPr>
        <w:rPr>
          <w:b/>
        </w:rPr>
      </w:pPr>
      <w:r>
        <w:rPr>
          <w:b/>
        </w:rPr>
        <w:t xml:space="preserve">Artikel 6: </w:t>
      </w:r>
      <w:r w:rsidRPr="00CD34B7">
        <w:rPr>
          <w:b/>
        </w:rPr>
        <w:t>waarborg</w:t>
      </w:r>
    </w:p>
    <w:p w:rsidR="00CD34B7" w:rsidRPr="00877D89" w:rsidRDefault="00CD34B7" w:rsidP="00CD34B7">
      <w:pPr>
        <w:spacing w:before="150" w:after="150" w:line="240" w:lineRule="auto"/>
      </w:pPr>
      <w:r w:rsidRPr="00877D89">
        <w:t xml:space="preserve">Al ons materiaal is gewaarborgd gedurende twee jaar op fabricagefouten. Bij pompen bestemd voor professioneel, commercieel of industrieel gebruik beperkt de garantie zich tot één jaar. Onze enige verantwoordelijkheid daarin bepaalt zich bij het kosteloos verwisselen van de defecte stukken, voor zover het materiaal ons </w:t>
      </w:r>
      <w:proofErr w:type="spellStart"/>
      <w:r w:rsidRPr="00877D89">
        <w:t>franco</w:t>
      </w:r>
      <w:proofErr w:type="spellEnd"/>
      <w:r w:rsidRPr="00877D89">
        <w:t xml:space="preserve"> wordt teruggestuurd binnen de twee jaar, geldend van de datum van levering. De verwisselende stukken behoren ons toe.</w:t>
      </w:r>
    </w:p>
    <w:p w:rsidR="00CD34B7" w:rsidRDefault="00CD34B7" w:rsidP="00CD34B7">
      <w:r w:rsidRPr="00C0082F">
        <w:lastRenderedPageBreak/>
        <w:t xml:space="preserve">Deze waarborg wordt ongeldig indien de koper ons materiaal herstelt of wijzigt, in geval van een non conforme installatie of beschadigd materiaal die veroorzaakt werd door een slechte werking. De waarborg is niet geldig bij normale slijtage, beschadiging door een gebrekkige installatie of door sterk vervuild of agressief water. Onderdelen gevoelig voor slijtage (kogellagers, flensdichtingen, mechanische dichtingen, </w:t>
      </w:r>
      <w:proofErr w:type="spellStart"/>
      <w:r w:rsidRPr="00C0082F">
        <w:t>condosatoren</w:t>
      </w:r>
      <w:proofErr w:type="spellEnd"/>
      <w:r w:rsidRPr="00C0082F">
        <w:t>…) vallen niet onder garantie. Defect materiaal (volledig /niet gedemonteerd) word teruggestuurd op kosten van de klant. Eventuele garantie wordt enkel goedgekeurd door onze technicus in ons magazijn</w:t>
      </w:r>
      <w:r>
        <w:t>.</w:t>
      </w:r>
    </w:p>
    <w:p w:rsidR="00CD34B7" w:rsidRDefault="00CD34B7" w:rsidP="00CD34B7"/>
    <w:p w:rsidR="00CD34B7" w:rsidRPr="00CD34B7" w:rsidRDefault="00CD34B7" w:rsidP="00CD34B7">
      <w:pPr>
        <w:spacing w:before="150" w:after="150" w:line="240" w:lineRule="auto"/>
        <w:rPr>
          <w:b/>
        </w:rPr>
      </w:pPr>
      <w:r>
        <w:rPr>
          <w:b/>
        </w:rPr>
        <w:t>Artikel 7:</w:t>
      </w:r>
      <w:r w:rsidRPr="00CD34B7">
        <w:rPr>
          <w:b/>
        </w:rPr>
        <w:t xml:space="preserve"> verantwoordelijkheid</w:t>
      </w:r>
    </w:p>
    <w:p w:rsidR="00CD34B7" w:rsidRDefault="00CD34B7" w:rsidP="00CD34B7">
      <w:pPr>
        <w:spacing w:before="150" w:after="150" w:line="240" w:lineRule="auto"/>
      </w:pPr>
      <w:r w:rsidRPr="00877D89">
        <w:t>In ieder geval of onder gelijk welke omstandigheden weigeren we elke verantwoordelijkheid betreffende gevolgen, vergoedingen en intresten, evenals kosten van plaatsing, afbreken, of alle andere kosten, voortkomende van materiaal door ons geleverd.</w:t>
      </w:r>
    </w:p>
    <w:p w:rsidR="00CD34B7" w:rsidRDefault="00CD34B7" w:rsidP="00CD34B7"/>
    <w:p w:rsidR="001308EB" w:rsidRPr="00CD34B7" w:rsidRDefault="00CD34B7" w:rsidP="001308EB">
      <w:pPr>
        <w:rPr>
          <w:b/>
        </w:rPr>
      </w:pPr>
      <w:r w:rsidRPr="00CD34B7">
        <w:rPr>
          <w:b/>
        </w:rPr>
        <w:t>Artikel 8:</w:t>
      </w:r>
      <w:r w:rsidR="003E7EC5" w:rsidRPr="00CD34B7">
        <w:rPr>
          <w:b/>
        </w:rPr>
        <w:t xml:space="preserve"> betwistingen</w:t>
      </w:r>
    </w:p>
    <w:p w:rsidR="003E7EC5" w:rsidRDefault="003E7EC5" w:rsidP="003E7EC5">
      <w:r>
        <w:t xml:space="preserve">Betwistingen over leveringen, uitvoeringen of facturatie moeten geschieden binnen de acht dagen na de levering, de uitvoering of facturatie. Wij zijn niet aansprakelijk voor de zichtbare gebreken kenbaar gemaakt na de voorgenoemde periode. </w:t>
      </w:r>
    </w:p>
    <w:p w:rsidR="001308EB" w:rsidRDefault="001308EB" w:rsidP="001308EB">
      <w:r>
        <w:t>In geval van betwistingen is uitsluitend het vredegerecht van Izegem en de rechtbanken van het arrondissement Kortrijk bevoegd, tenzij de wet dwingend iets anders voorschrijft.</w:t>
      </w:r>
    </w:p>
    <w:p w:rsidR="003E7EC5" w:rsidRDefault="001308EB" w:rsidP="009E11A0">
      <w:r>
        <w:t>Bij procedures die wij opstarten, is naar onze keuze de rechter bevoegd van de woonplaats van de verweerder, de rechter van de plaats waar de overeenkomst ondertekend werd, dan wel de rechter van de plaats van de levering.</w:t>
      </w:r>
    </w:p>
    <w:p w:rsidR="009E11A0" w:rsidRDefault="009E11A0" w:rsidP="00877D89">
      <w:pPr>
        <w:spacing w:before="150" w:after="150" w:line="240" w:lineRule="auto"/>
        <w:rPr>
          <w:b/>
        </w:rPr>
      </w:pPr>
    </w:p>
    <w:p w:rsidR="003E7EC5" w:rsidRPr="00CD34B7" w:rsidRDefault="003E7EC5" w:rsidP="00877D89">
      <w:pPr>
        <w:spacing w:before="150" w:after="150" w:line="240" w:lineRule="auto"/>
        <w:rPr>
          <w:b/>
        </w:rPr>
      </w:pPr>
      <w:r w:rsidRPr="00CD34B7">
        <w:rPr>
          <w:b/>
        </w:rPr>
        <w:t>Arti</w:t>
      </w:r>
      <w:r w:rsidR="00CD34B7" w:rsidRPr="00CD34B7">
        <w:rPr>
          <w:b/>
        </w:rPr>
        <w:t>kel 9:</w:t>
      </w:r>
      <w:r w:rsidRPr="00CD34B7">
        <w:rPr>
          <w:b/>
        </w:rPr>
        <w:t xml:space="preserve"> de prijs</w:t>
      </w:r>
    </w:p>
    <w:p w:rsidR="003E7EC5" w:rsidRPr="00877D89" w:rsidRDefault="003E7EC5" w:rsidP="00877D89">
      <w:pPr>
        <w:spacing w:before="150" w:after="150" w:line="240" w:lineRule="auto"/>
      </w:pPr>
      <w:r>
        <w:t>Gedurende de in het aanbod vermelde geldigheidsduur worden de prijzen van de aangeboden producten en/of diensten niet verhoogd, behoudens prijswijzigingen als gevolg van veranderingen in btw-tarieven.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w:t>
      </w:r>
      <w:r w:rsidR="00FE5989">
        <w:t xml:space="preserve">rden bij het aanbod vermeld.  </w:t>
      </w:r>
      <w:r>
        <w:t>Prijsverhogingen binnen 3 maanden na de totstandkoming van de overeenkomst zijn alleen toegestaan indien zij het gevolg zijn van wetteli</w:t>
      </w:r>
      <w:r w:rsidR="00FE5989">
        <w:t xml:space="preserve">jke regelingen of bepalingen. </w:t>
      </w:r>
      <w:r>
        <w:t xml:space="preserve"> Prijsverhogingen vanaf 3 maanden na de totstandkoming van de overeenkomst zijn alleen toegestaan indien de ondernemer dit bedongen heeft en: a. deze het gevolg zijn van wettelijke regelingen of bepalingen; of b. de consument de bevoegdheid heeft de overeenkomst op te zeggen met ingang van de dag waar</w:t>
      </w:r>
      <w:r w:rsidR="00FE5989">
        <w:t xml:space="preserve">op de prijsverhoging ingaat. </w:t>
      </w:r>
      <w:r>
        <w:t>De in het aanbod van producten of diensten genoemde prijzen zijn inclusief btw.</w:t>
      </w:r>
    </w:p>
    <w:p w:rsidR="00877D89" w:rsidRDefault="00877D89" w:rsidP="001308EB"/>
    <w:p w:rsidR="00DB412B" w:rsidRDefault="00DB412B" w:rsidP="001308EB">
      <w:pPr>
        <w:rPr>
          <w:b/>
        </w:rPr>
      </w:pPr>
    </w:p>
    <w:p w:rsidR="00DB412B" w:rsidRDefault="00DB412B" w:rsidP="001308EB">
      <w:pPr>
        <w:rPr>
          <w:b/>
        </w:rPr>
      </w:pPr>
    </w:p>
    <w:p w:rsidR="00DB412B" w:rsidRDefault="00DB412B" w:rsidP="001308EB">
      <w:pPr>
        <w:rPr>
          <w:b/>
        </w:rPr>
      </w:pPr>
    </w:p>
    <w:p w:rsidR="00FE5989" w:rsidRPr="00CD34B7" w:rsidRDefault="00CD34B7" w:rsidP="001308EB">
      <w:pPr>
        <w:rPr>
          <w:b/>
        </w:rPr>
      </w:pPr>
      <w:r w:rsidRPr="00CD34B7">
        <w:rPr>
          <w:b/>
        </w:rPr>
        <w:lastRenderedPageBreak/>
        <w:t>Artikel 10:</w:t>
      </w:r>
      <w:r w:rsidR="00FE5989" w:rsidRPr="00CD34B7">
        <w:rPr>
          <w:b/>
        </w:rPr>
        <w:t xml:space="preserve"> verhuur</w:t>
      </w:r>
    </w:p>
    <w:p w:rsidR="00FE5989" w:rsidRDefault="00FE5989" w:rsidP="001308EB">
      <w:r>
        <w:t>Gebruik en beheer van het Gehuurde Materiaal: De klant zal het Gehuurde Materiaal beheren zoals een goede huisvader en ervan gebruik maken volgens de meegeleverde gebruiksaanwijzingen en/of de instructies van Reynaert pompen bvba. De klant verklaart de nodige gebruiksaanwijzingen en/of de instructies te hebben ontvangen van Reynaert pompen bvba.</w:t>
      </w:r>
    </w:p>
    <w:p w:rsidR="00FE5989" w:rsidRDefault="00FE5989" w:rsidP="001308EB">
      <w:r>
        <w:t xml:space="preserve">Annulering verhuurcontract: Ingeval van </w:t>
      </w:r>
      <w:proofErr w:type="spellStart"/>
      <w:r>
        <w:t>annulatie</w:t>
      </w:r>
      <w:proofErr w:type="spellEnd"/>
      <w:r>
        <w:t xml:space="preserve"> van de verhuurcontract door de klant, zal de klant een forfaitaire schadevergoeding betalen aan </w:t>
      </w:r>
      <w:r w:rsidR="00CD34B7">
        <w:t>REYNAERT POMPEN BVBA</w:t>
      </w:r>
      <w:r>
        <w:t xml:space="preserve"> gelijk aan 20% van het totaalbedrag (inclusief BTW) van het verhuurcontract. </w:t>
      </w:r>
      <w:r w:rsidR="00CD34B7">
        <w:t>REYNAERT POMPEN BVBA</w:t>
      </w:r>
      <w:r>
        <w:t xml:space="preserve"> heeft het recht om het verhuurcontract te allen tijde kosteloos en zonder schadevergoeding te annuleren indien door overmacht of abnormale weersomstandigheden de normale uitvoering van het contract in gedrang komt of een gevaar zou kunnen inhouden.</w:t>
      </w:r>
    </w:p>
    <w:p w:rsidR="00CD34B7" w:rsidRDefault="00FE5989" w:rsidP="001308EB">
      <w:r>
        <w:t>Beperking van aansprakelijkheid: Tenzij een ernstige fout begaan door REYNAERT POMPEN BVBA kan aangetoond worden, zal REYNAERT POMPEN BVBA in geen enkel geval aansprakelijk gesteld kunnen worden voor eventuele ongevallen en/of schade, van welke aard ook, met betrekking tot de plaatsing, het gebruik van en de terugneming van het Gehuurde Materiaal. Evenmin is REYNAERT POMPEN BVBA aansprakelijk voor gevolgschade of</w:t>
      </w:r>
      <w:r w:rsidR="00CD34B7">
        <w:t xml:space="preserve"> verlies van inkomsten. </w:t>
      </w:r>
      <w:r>
        <w:t xml:space="preserve"> ontvreemding: Vanaf het moment van de </w:t>
      </w:r>
      <w:proofErr w:type="spellStart"/>
      <w:r>
        <w:t>inontvangstname</w:t>
      </w:r>
      <w:proofErr w:type="spellEnd"/>
      <w:r>
        <w:t xml:space="preserve"> van het Gehuurde Materiaal is de Klant aansprakelijk voor alle schade aan het Gehuurde Materiaal te wijten aan eender welke oorzaak, of voor de ontvreemding van het Gehuurde Materiaal tijdens de volledige periode van de terbeschikkingstelling. REYNAERT POMPEN BVBA berekent het bedrag van de schade op basis van de nieuwwaarde van de goederen. In geval de klant het schadebedrag betwist, zullen partijen - binnen een termijn van 15 dagen na de betwisting - in gezamenlijk overleg een expert aanstellen die de schade zal begroten. Partijen zullen de door de expert begrote schade aanvaarden. Op vraag van REYNAERT POMPEN BVBA is de Klant verplicht REYNAERT POMPEN BVBA toegang te verlenen tot de gehuurde goederen. </w:t>
      </w:r>
    </w:p>
    <w:p w:rsidR="00FE5989" w:rsidRDefault="00FE5989" w:rsidP="001308EB">
      <w:r>
        <w:t>Klachten met betrekking tot het Gehuurde Materiaal zullen door de klant onmiddellijk en ten laatste binnen de 15 dagen na vaststelling daarvan per aangetekende brief worden overgemaakt aan REYNAER</w:t>
      </w:r>
      <w:r w:rsidR="00CD34B7">
        <w:t>T</w:t>
      </w:r>
      <w:r>
        <w:t xml:space="preserve"> POMPEN BVBA</w:t>
      </w:r>
      <w:r w:rsidR="00CD34B7">
        <w:t>.</w:t>
      </w:r>
    </w:p>
    <w:p w:rsidR="00DB412B" w:rsidRDefault="00DB412B" w:rsidP="00CD34B7"/>
    <w:p w:rsidR="00CD34B7" w:rsidRPr="00CD34B7" w:rsidRDefault="00CD34B7" w:rsidP="00CD34B7">
      <w:pPr>
        <w:rPr>
          <w:b/>
        </w:rPr>
      </w:pPr>
      <w:r w:rsidRPr="00CD34B7">
        <w:rPr>
          <w:b/>
        </w:rPr>
        <w:t>Artikel 11</w:t>
      </w:r>
      <w:r>
        <w:rPr>
          <w:b/>
        </w:rPr>
        <w:t>:</w:t>
      </w:r>
      <w:r w:rsidRPr="00CD34B7">
        <w:rPr>
          <w:b/>
        </w:rPr>
        <w:t xml:space="preserve"> administratieve vergunningen</w:t>
      </w:r>
    </w:p>
    <w:p w:rsidR="00CD34B7" w:rsidRDefault="00CD34B7" w:rsidP="00CD34B7">
      <w:r w:rsidRPr="00F26303">
        <w:t>Bij bouw, vernieuwbouw en alle andere opdrachten waaraan administratieve vergunningen te pas komen, dragen wij geen enkele verantwoordelijkheid wat betreft de administratieve vergunningen. Eventuele schade en boetes vallen integraal ten laste van de klant.</w:t>
      </w:r>
    </w:p>
    <w:p w:rsidR="00CD34B7" w:rsidRDefault="00CD34B7" w:rsidP="00CD34B7"/>
    <w:p w:rsidR="00CD34B7" w:rsidRPr="00CD34B7" w:rsidRDefault="00CD34B7" w:rsidP="00CD34B7">
      <w:pPr>
        <w:rPr>
          <w:b/>
        </w:rPr>
      </w:pPr>
      <w:r>
        <w:rPr>
          <w:b/>
        </w:rPr>
        <w:t>Artikel 12:</w:t>
      </w:r>
      <w:r w:rsidRPr="00CD34B7">
        <w:rPr>
          <w:b/>
        </w:rPr>
        <w:t xml:space="preserve"> bereikbaarheid</w:t>
      </w:r>
    </w:p>
    <w:p w:rsidR="00CD34B7" w:rsidRDefault="00CD34B7" w:rsidP="00CD34B7">
      <w:r w:rsidRPr="00F26303">
        <w:t>De klant moet er zorg voor dragen dat voor de aanvang van de werken de werf vlot bereikbaar en vrij is. Hij moet er tevens voor zorgen dat de sleutel op voorhand afgegeven wordt indien de werf gesloten zou zijn.</w:t>
      </w:r>
    </w:p>
    <w:p w:rsidR="00CD34B7" w:rsidRDefault="00CD34B7" w:rsidP="001308EB"/>
    <w:p w:rsidR="001308EB" w:rsidRPr="007A59A8" w:rsidRDefault="00CD34B7" w:rsidP="001308EB">
      <w:pPr>
        <w:rPr>
          <w:b/>
        </w:rPr>
      </w:pPr>
      <w:bookmarkStart w:id="0" w:name="_GoBack"/>
      <w:bookmarkEnd w:id="0"/>
      <w:r w:rsidRPr="007A59A8">
        <w:rPr>
          <w:b/>
        </w:rPr>
        <w:lastRenderedPageBreak/>
        <w:t>Artikel 13</w:t>
      </w:r>
      <w:r w:rsidR="007A59A8" w:rsidRPr="007A59A8">
        <w:rPr>
          <w:b/>
        </w:rPr>
        <w:t>: Belgisch recht</w:t>
      </w:r>
    </w:p>
    <w:p w:rsidR="000279D2" w:rsidRDefault="001308EB" w:rsidP="001308EB">
      <w:r>
        <w:t>Op alles wat niet expliciet in deze voorwaarden geregeld is, is het Belgische recht van toepassing.</w:t>
      </w:r>
      <w:r>
        <w:cr/>
      </w:r>
    </w:p>
    <w:sectPr w:rsidR="00027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EB"/>
    <w:rsid w:val="000279D2"/>
    <w:rsid w:val="00037275"/>
    <w:rsid w:val="001308EB"/>
    <w:rsid w:val="003E7EC5"/>
    <w:rsid w:val="006A71D1"/>
    <w:rsid w:val="007A59A8"/>
    <w:rsid w:val="00877D89"/>
    <w:rsid w:val="009E11A0"/>
    <w:rsid w:val="00B120B6"/>
    <w:rsid w:val="00CD34B7"/>
    <w:rsid w:val="00D20C9C"/>
    <w:rsid w:val="00DB412B"/>
    <w:rsid w:val="00F26303"/>
    <w:rsid w:val="00FE59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6BD24"/>
  <w15:chartTrackingRefBased/>
  <w15:docId w15:val="{96F5FD72-B105-47EC-861D-7441F39B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E598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59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1259</Words>
  <Characters>6930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dc:creator>
  <cp:keywords/>
  <dc:description/>
  <cp:lastModifiedBy>Nele</cp:lastModifiedBy>
  <cp:revision>4</cp:revision>
  <cp:lastPrinted>2017-10-17T15:02:00Z</cp:lastPrinted>
  <dcterms:created xsi:type="dcterms:W3CDTF">2017-10-17T15:03:00Z</dcterms:created>
  <dcterms:modified xsi:type="dcterms:W3CDTF">2017-10-19T07:53:00Z</dcterms:modified>
</cp:coreProperties>
</file>